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A1" w:rsidRPr="008564A1" w:rsidRDefault="008564A1" w:rsidP="008564A1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-426" w:right="-143"/>
        <w:jc w:val="center"/>
        <w:rPr>
          <w:b/>
          <w:sz w:val="28"/>
        </w:rPr>
      </w:pPr>
      <w:r w:rsidRPr="008564A1">
        <w:rPr>
          <w:b/>
          <w:sz w:val="28"/>
        </w:rPr>
        <w:t xml:space="preserve">ИТОГИ ПЕРВОГО ЭТАПА </w:t>
      </w:r>
    </w:p>
    <w:p w:rsidR="008564A1" w:rsidRDefault="008564A1" w:rsidP="008564A1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-426" w:right="-143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областного конкурса </w:t>
      </w:r>
      <w:r>
        <w:rPr>
          <w:b/>
          <w:bCs/>
          <w:color w:val="000000"/>
          <w:sz w:val="28"/>
          <w:szCs w:val="28"/>
        </w:rPr>
        <w:t xml:space="preserve">педагогического мастерства </w:t>
      </w:r>
    </w:p>
    <w:p w:rsidR="008564A1" w:rsidRDefault="008564A1" w:rsidP="008564A1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-426" w:right="-143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коллективов </w:t>
      </w:r>
      <w:r>
        <w:rPr>
          <w:b/>
          <w:bCs/>
          <w:sz w:val="28"/>
          <w:szCs w:val="28"/>
        </w:rPr>
        <w:t xml:space="preserve">загородных </w:t>
      </w:r>
      <w:r w:rsidRPr="009A15CC">
        <w:rPr>
          <w:b/>
          <w:bCs/>
          <w:sz w:val="28"/>
          <w:szCs w:val="28"/>
        </w:rPr>
        <w:t>детских</w:t>
      </w:r>
      <w:r>
        <w:rPr>
          <w:b/>
          <w:bCs/>
          <w:sz w:val="28"/>
          <w:szCs w:val="28"/>
        </w:rPr>
        <w:t xml:space="preserve"> оздоровительных лагерей</w:t>
      </w:r>
    </w:p>
    <w:p w:rsidR="008564A1" w:rsidRDefault="008564A1" w:rsidP="008564A1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-426"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Кемеровской области</w:t>
      </w:r>
    </w:p>
    <w:p w:rsidR="00FE777C" w:rsidRPr="00AB41D8" w:rsidRDefault="00FE777C" w:rsidP="008564A1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-426" w:right="-143"/>
        <w:jc w:val="center"/>
        <w:rPr>
          <w:b/>
          <w:bCs/>
          <w:color w:val="000000"/>
          <w:sz w:val="28"/>
          <w:szCs w:val="28"/>
        </w:rPr>
      </w:pPr>
    </w:p>
    <w:p w:rsidR="00233770" w:rsidRDefault="00FE777C" w:rsidP="003349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ab/>
        <w:t xml:space="preserve">На участие в </w:t>
      </w:r>
      <w:r>
        <w:rPr>
          <w:sz w:val="28"/>
          <w:szCs w:val="28"/>
        </w:rPr>
        <w:t>областном конкурсе</w:t>
      </w:r>
      <w:r w:rsidRPr="00FE777C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педагогического мастерства </w:t>
      </w:r>
      <w:r w:rsidRPr="00FE777C">
        <w:rPr>
          <w:bCs/>
          <w:color w:val="000000"/>
          <w:sz w:val="28"/>
          <w:szCs w:val="28"/>
        </w:rPr>
        <w:t xml:space="preserve">коллективов </w:t>
      </w:r>
      <w:r w:rsidRPr="00FE777C">
        <w:rPr>
          <w:bCs/>
          <w:sz w:val="28"/>
          <w:szCs w:val="28"/>
        </w:rPr>
        <w:t>загородных детских оздоровительных лагерей</w:t>
      </w:r>
      <w:r>
        <w:rPr>
          <w:bCs/>
          <w:color w:val="000000"/>
          <w:sz w:val="28"/>
          <w:szCs w:val="28"/>
        </w:rPr>
        <w:t xml:space="preserve"> </w:t>
      </w:r>
      <w:r w:rsidRPr="00FE777C">
        <w:rPr>
          <w:bCs/>
          <w:sz w:val="28"/>
          <w:szCs w:val="28"/>
        </w:rPr>
        <w:t>Кемеровской области</w:t>
      </w:r>
      <w:r>
        <w:rPr>
          <w:bCs/>
          <w:sz w:val="28"/>
          <w:szCs w:val="28"/>
        </w:rPr>
        <w:t xml:space="preserve"> было принято 13</w:t>
      </w:r>
      <w:r w:rsidR="003E09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заявок</w:t>
      </w:r>
      <w:r w:rsidR="00233770">
        <w:rPr>
          <w:bCs/>
          <w:sz w:val="28"/>
          <w:szCs w:val="28"/>
        </w:rPr>
        <w:t xml:space="preserve"> от педагогических коллективов.</w:t>
      </w:r>
      <w:r w:rsidR="00233770" w:rsidRPr="00233770">
        <w:rPr>
          <w:sz w:val="28"/>
          <w:szCs w:val="28"/>
        </w:rPr>
        <w:t xml:space="preserve"> </w:t>
      </w:r>
    </w:p>
    <w:p w:rsidR="008564A1" w:rsidRPr="003411C5" w:rsidRDefault="00233770" w:rsidP="003411C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группа</w:t>
      </w:r>
      <w:r w:rsidRPr="002910AD">
        <w:rPr>
          <w:sz w:val="28"/>
          <w:szCs w:val="28"/>
        </w:rPr>
        <w:t xml:space="preserve"> по организации и проведению конкурса </w:t>
      </w:r>
      <w:r>
        <w:rPr>
          <w:sz w:val="28"/>
          <w:szCs w:val="28"/>
        </w:rPr>
        <w:t xml:space="preserve">систем воспитательной работы </w:t>
      </w:r>
      <w:r w:rsidRPr="002910AD">
        <w:rPr>
          <w:sz w:val="28"/>
          <w:szCs w:val="28"/>
        </w:rPr>
        <w:t>загородных детских оздоровительных лагерей</w:t>
      </w:r>
      <w:r>
        <w:rPr>
          <w:sz w:val="28"/>
          <w:szCs w:val="28"/>
        </w:rPr>
        <w:t xml:space="preserve"> (центров) рассмотрела</w:t>
      </w:r>
      <w:r w:rsidRPr="006A01B3">
        <w:rPr>
          <w:sz w:val="28"/>
          <w:szCs w:val="28"/>
        </w:rPr>
        <w:t xml:space="preserve"> заявки</w:t>
      </w:r>
      <w:r>
        <w:rPr>
          <w:sz w:val="28"/>
          <w:szCs w:val="28"/>
        </w:rPr>
        <w:t xml:space="preserve"> участников, провела</w:t>
      </w:r>
      <w:r w:rsidRPr="006A01B3">
        <w:rPr>
          <w:sz w:val="28"/>
          <w:szCs w:val="28"/>
        </w:rPr>
        <w:t xml:space="preserve"> анализ представленных материалов – описание системы воспитательной работы ДОЛ или центра, воспитательной программы смены и сценария мероприятия по организации содержательного досуга детей</w:t>
      </w:r>
      <w:r>
        <w:rPr>
          <w:sz w:val="28"/>
          <w:szCs w:val="28"/>
        </w:rPr>
        <w:t xml:space="preserve"> </w:t>
      </w:r>
      <w:r w:rsidRPr="006A01B3">
        <w:rPr>
          <w:sz w:val="28"/>
          <w:szCs w:val="28"/>
        </w:rPr>
        <w:t xml:space="preserve">(в 2014 году это </w:t>
      </w:r>
      <w:r w:rsidRPr="006A01B3">
        <w:rPr>
          <w:b/>
          <w:sz w:val="28"/>
          <w:szCs w:val="28"/>
        </w:rPr>
        <w:t>фестиваль</w:t>
      </w:r>
      <w:r w:rsidRPr="006A01B3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6A01B3">
        <w:rPr>
          <w:sz w:val="28"/>
          <w:szCs w:val="28"/>
        </w:rPr>
        <w:t>опред</w:t>
      </w:r>
      <w:r>
        <w:rPr>
          <w:sz w:val="28"/>
          <w:szCs w:val="28"/>
        </w:rPr>
        <w:t>елила</w:t>
      </w:r>
      <w:r w:rsidRPr="006A01B3">
        <w:rPr>
          <w:sz w:val="28"/>
          <w:szCs w:val="28"/>
        </w:rPr>
        <w:t xml:space="preserve"> список детских оздоровительно-образовательных центров, загородных оздоровительных и палаточных лагерей, прошедших во </w:t>
      </w:r>
      <w:r>
        <w:rPr>
          <w:sz w:val="28"/>
          <w:szCs w:val="28"/>
        </w:rPr>
        <w:t>2 этап</w:t>
      </w:r>
      <w:proofErr w:type="gramEnd"/>
      <w:r>
        <w:rPr>
          <w:sz w:val="28"/>
          <w:szCs w:val="28"/>
        </w:rPr>
        <w:t xml:space="preserve"> Конкурса:</w:t>
      </w:r>
    </w:p>
    <w:p w:rsidR="00505756" w:rsidRPr="00FE777C" w:rsidRDefault="00505756" w:rsidP="00FE777C">
      <w:pPr>
        <w:pStyle w:val="a3"/>
        <w:spacing w:line="360" w:lineRule="auto"/>
        <w:jc w:val="left"/>
        <w:rPr>
          <w:sz w:val="28"/>
        </w:rPr>
      </w:pPr>
      <w:r w:rsidRPr="00FE777C">
        <w:rPr>
          <w:sz w:val="28"/>
        </w:rPr>
        <w:t xml:space="preserve">«Огонек» </w:t>
      </w:r>
      <w:r w:rsidR="008564A1" w:rsidRPr="00FE777C">
        <w:rPr>
          <w:sz w:val="28"/>
        </w:rPr>
        <w:t xml:space="preserve">город </w:t>
      </w:r>
      <w:r w:rsidRPr="00FE777C">
        <w:rPr>
          <w:sz w:val="28"/>
        </w:rPr>
        <w:t>Киселевск – 16,6 б</w:t>
      </w:r>
      <w:r w:rsidR="003E093C">
        <w:rPr>
          <w:sz w:val="28"/>
        </w:rPr>
        <w:t>аллов</w:t>
      </w:r>
    </w:p>
    <w:p w:rsidR="00505756" w:rsidRPr="00FE777C" w:rsidRDefault="00505756" w:rsidP="00FE777C">
      <w:pPr>
        <w:pStyle w:val="a3"/>
        <w:spacing w:line="360" w:lineRule="auto"/>
        <w:jc w:val="left"/>
        <w:rPr>
          <w:sz w:val="28"/>
        </w:rPr>
      </w:pPr>
      <w:r w:rsidRPr="00FE777C">
        <w:rPr>
          <w:sz w:val="28"/>
        </w:rPr>
        <w:t xml:space="preserve">«Ратник» </w:t>
      </w:r>
      <w:r w:rsidR="008564A1" w:rsidRPr="00FE777C">
        <w:rPr>
          <w:sz w:val="28"/>
        </w:rPr>
        <w:t xml:space="preserve">город </w:t>
      </w:r>
      <w:r w:rsidRPr="00FE777C">
        <w:rPr>
          <w:sz w:val="28"/>
        </w:rPr>
        <w:t>Междуреченск – 15 б</w:t>
      </w:r>
      <w:r w:rsidR="003E093C">
        <w:rPr>
          <w:sz w:val="28"/>
        </w:rPr>
        <w:t>аллов</w:t>
      </w:r>
    </w:p>
    <w:p w:rsidR="00505756" w:rsidRPr="00FE777C" w:rsidRDefault="00505756" w:rsidP="00FE777C">
      <w:pPr>
        <w:pStyle w:val="a3"/>
        <w:spacing w:line="360" w:lineRule="auto"/>
        <w:jc w:val="left"/>
        <w:rPr>
          <w:sz w:val="28"/>
        </w:rPr>
      </w:pPr>
      <w:r w:rsidRPr="00FE777C">
        <w:rPr>
          <w:sz w:val="28"/>
        </w:rPr>
        <w:t xml:space="preserve">«Солнечный» </w:t>
      </w:r>
      <w:r w:rsidR="008564A1" w:rsidRPr="00FE777C">
        <w:rPr>
          <w:sz w:val="28"/>
        </w:rPr>
        <w:t xml:space="preserve">город </w:t>
      </w:r>
      <w:r w:rsidR="003A57D1">
        <w:rPr>
          <w:sz w:val="28"/>
        </w:rPr>
        <w:t xml:space="preserve">Кемерово </w:t>
      </w:r>
      <w:r w:rsidRPr="00FE777C">
        <w:rPr>
          <w:sz w:val="28"/>
        </w:rPr>
        <w:t>- 14,3 б</w:t>
      </w:r>
      <w:r w:rsidR="003E093C">
        <w:rPr>
          <w:sz w:val="28"/>
        </w:rPr>
        <w:t>аллов</w:t>
      </w:r>
    </w:p>
    <w:p w:rsidR="000263CD" w:rsidRPr="00FE777C" w:rsidRDefault="00505756" w:rsidP="00FE777C">
      <w:pPr>
        <w:pStyle w:val="a3"/>
        <w:spacing w:line="360" w:lineRule="auto"/>
        <w:jc w:val="left"/>
        <w:rPr>
          <w:sz w:val="28"/>
        </w:rPr>
      </w:pPr>
      <w:r w:rsidRPr="00FE777C">
        <w:rPr>
          <w:sz w:val="28"/>
        </w:rPr>
        <w:t xml:space="preserve">«Чайка» </w:t>
      </w:r>
      <w:r w:rsidR="008564A1" w:rsidRPr="00FE777C">
        <w:rPr>
          <w:sz w:val="28"/>
        </w:rPr>
        <w:t xml:space="preserve">город </w:t>
      </w:r>
      <w:r w:rsidRPr="00FE777C">
        <w:rPr>
          <w:sz w:val="28"/>
        </w:rPr>
        <w:t>Прокопьевск - 13,17 б</w:t>
      </w:r>
      <w:r w:rsidR="003E093C">
        <w:rPr>
          <w:sz w:val="28"/>
        </w:rPr>
        <w:t>аллов</w:t>
      </w:r>
    </w:p>
    <w:p w:rsidR="00505756" w:rsidRDefault="00505756" w:rsidP="00FE777C">
      <w:pPr>
        <w:pStyle w:val="a3"/>
        <w:spacing w:line="360" w:lineRule="auto"/>
        <w:jc w:val="left"/>
        <w:rPr>
          <w:sz w:val="28"/>
        </w:rPr>
      </w:pPr>
      <w:r w:rsidRPr="00FE777C">
        <w:rPr>
          <w:sz w:val="28"/>
        </w:rPr>
        <w:t xml:space="preserve">«Елочка» </w:t>
      </w:r>
      <w:r w:rsidR="008564A1" w:rsidRPr="00FE777C">
        <w:rPr>
          <w:sz w:val="28"/>
        </w:rPr>
        <w:t xml:space="preserve">город </w:t>
      </w:r>
      <w:r w:rsidRPr="00FE777C">
        <w:rPr>
          <w:sz w:val="28"/>
        </w:rPr>
        <w:t>Прокопьевск – 13 б</w:t>
      </w:r>
      <w:r w:rsidR="003E093C">
        <w:rPr>
          <w:sz w:val="28"/>
        </w:rPr>
        <w:t>аллов</w:t>
      </w:r>
    </w:p>
    <w:p w:rsidR="00233770" w:rsidRPr="003349AD" w:rsidRDefault="003349AD" w:rsidP="003349AD">
      <w:pPr>
        <w:pStyle w:val="a3"/>
        <w:spacing w:line="276" w:lineRule="auto"/>
        <w:ind w:firstLine="708"/>
        <w:jc w:val="left"/>
        <w:rPr>
          <w:b w:val="0"/>
          <w:sz w:val="28"/>
        </w:rPr>
      </w:pPr>
      <w:r w:rsidRPr="003349AD">
        <w:rPr>
          <w:b w:val="0"/>
          <w:sz w:val="28"/>
        </w:rPr>
        <w:t>Д</w:t>
      </w:r>
      <w:r>
        <w:rPr>
          <w:b w:val="0"/>
          <w:sz w:val="28"/>
        </w:rPr>
        <w:t>епартамент</w:t>
      </w:r>
      <w:r w:rsidRPr="003349AD">
        <w:rPr>
          <w:b w:val="0"/>
          <w:sz w:val="28"/>
        </w:rPr>
        <w:t xml:space="preserve"> образования и науки Кемеровской области и ГАОУ ДОД </w:t>
      </w:r>
      <w:proofErr w:type="gramStart"/>
      <w:r w:rsidRPr="003349AD">
        <w:rPr>
          <w:b w:val="0"/>
          <w:sz w:val="28"/>
        </w:rPr>
        <w:t>КО</w:t>
      </w:r>
      <w:proofErr w:type="gramEnd"/>
      <w:r w:rsidRPr="003349AD">
        <w:rPr>
          <w:b w:val="0"/>
          <w:sz w:val="28"/>
        </w:rPr>
        <w:t xml:space="preserve"> «Детский оздоровительно-образовательный (профильный) </w:t>
      </w:r>
      <w:r>
        <w:rPr>
          <w:b w:val="0"/>
          <w:sz w:val="28"/>
        </w:rPr>
        <w:t>центр «Сибирская сказка» благодаря</w:t>
      </w:r>
      <w:r w:rsidRPr="003349AD">
        <w:rPr>
          <w:b w:val="0"/>
          <w:sz w:val="28"/>
        </w:rPr>
        <w:t xml:space="preserve">т </w:t>
      </w:r>
      <w:r w:rsidRPr="003349AD">
        <w:rPr>
          <w:b w:val="0"/>
          <w:bCs w:val="0"/>
          <w:sz w:val="28"/>
        </w:rPr>
        <w:t>загородные детские оздоровительные лагеря</w:t>
      </w:r>
      <w:r w:rsidRPr="003349AD">
        <w:rPr>
          <w:b w:val="0"/>
          <w:bCs w:val="0"/>
          <w:color w:val="000000"/>
          <w:sz w:val="28"/>
        </w:rPr>
        <w:t xml:space="preserve"> </w:t>
      </w:r>
      <w:r w:rsidRPr="003349AD">
        <w:rPr>
          <w:b w:val="0"/>
          <w:bCs w:val="0"/>
          <w:sz w:val="28"/>
        </w:rPr>
        <w:t>Кемеровской области</w:t>
      </w:r>
      <w:r>
        <w:rPr>
          <w:b w:val="0"/>
          <w:bCs w:val="0"/>
          <w:sz w:val="28"/>
        </w:rPr>
        <w:t xml:space="preserve">, не вошедшие в Финал конкурса, за активное участие, творчество и </w:t>
      </w:r>
      <w:r w:rsidR="003411C5">
        <w:rPr>
          <w:b w:val="0"/>
          <w:bCs w:val="0"/>
          <w:sz w:val="28"/>
        </w:rPr>
        <w:t xml:space="preserve">плодотворную работу в сфере </w:t>
      </w:r>
      <w:r w:rsidR="003E093C">
        <w:rPr>
          <w:b w:val="0"/>
          <w:bCs w:val="0"/>
          <w:sz w:val="28"/>
        </w:rPr>
        <w:t>отдыха и оздоровления</w:t>
      </w:r>
      <w:r w:rsidR="003411C5">
        <w:rPr>
          <w:b w:val="0"/>
          <w:bCs w:val="0"/>
          <w:sz w:val="28"/>
        </w:rPr>
        <w:t xml:space="preserve"> детей Кемеровской области.</w:t>
      </w:r>
    </w:p>
    <w:p w:rsidR="00505756" w:rsidRPr="008564A1" w:rsidRDefault="00505756" w:rsidP="00FE777C">
      <w:pPr>
        <w:pStyle w:val="a3"/>
        <w:spacing w:line="360" w:lineRule="auto"/>
        <w:jc w:val="left"/>
        <w:rPr>
          <w:sz w:val="28"/>
        </w:rPr>
      </w:pPr>
      <w:r w:rsidRPr="008564A1">
        <w:rPr>
          <w:sz w:val="28"/>
        </w:rPr>
        <w:t xml:space="preserve">«Бережок» </w:t>
      </w:r>
      <w:r w:rsidR="008564A1" w:rsidRPr="008564A1">
        <w:rPr>
          <w:sz w:val="28"/>
        </w:rPr>
        <w:t xml:space="preserve">город </w:t>
      </w:r>
      <w:r w:rsidRPr="008564A1">
        <w:rPr>
          <w:sz w:val="28"/>
        </w:rPr>
        <w:t>Прокопьевск – 12,5 б</w:t>
      </w:r>
      <w:r w:rsidR="003E093C">
        <w:rPr>
          <w:sz w:val="28"/>
        </w:rPr>
        <w:t>аллов</w:t>
      </w:r>
    </w:p>
    <w:p w:rsidR="00505756" w:rsidRPr="008564A1" w:rsidRDefault="00505756" w:rsidP="00FE777C">
      <w:pPr>
        <w:pStyle w:val="a3"/>
        <w:spacing w:line="360" w:lineRule="auto"/>
        <w:jc w:val="left"/>
        <w:rPr>
          <w:sz w:val="28"/>
        </w:rPr>
      </w:pPr>
      <w:r w:rsidRPr="008564A1">
        <w:rPr>
          <w:sz w:val="28"/>
        </w:rPr>
        <w:t xml:space="preserve">«Чайка» </w:t>
      </w:r>
      <w:r w:rsidR="008564A1" w:rsidRPr="008564A1">
        <w:rPr>
          <w:sz w:val="28"/>
        </w:rPr>
        <w:t xml:space="preserve">город </w:t>
      </w:r>
      <w:r w:rsidRPr="008564A1">
        <w:rPr>
          <w:sz w:val="28"/>
        </w:rPr>
        <w:t>Междуреченск – 12,3 б</w:t>
      </w:r>
      <w:r w:rsidR="003E093C">
        <w:rPr>
          <w:sz w:val="28"/>
        </w:rPr>
        <w:t>аллов</w:t>
      </w:r>
    </w:p>
    <w:p w:rsidR="00505756" w:rsidRPr="008564A1" w:rsidRDefault="00505756" w:rsidP="00FE777C">
      <w:pPr>
        <w:pStyle w:val="a3"/>
        <w:spacing w:line="360" w:lineRule="auto"/>
        <w:jc w:val="left"/>
        <w:rPr>
          <w:sz w:val="28"/>
        </w:rPr>
      </w:pPr>
      <w:r w:rsidRPr="008564A1">
        <w:rPr>
          <w:sz w:val="28"/>
        </w:rPr>
        <w:t xml:space="preserve">«Утес» </w:t>
      </w:r>
      <w:r w:rsidR="008564A1" w:rsidRPr="008564A1">
        <w:rPr>
          <w:sz w:val="28"/>
        </w:rPr>
        <w:t xml:space="preserve">город </w:t>
      </w:r>
      <w:r w:rsidRPr="008564A1">
        <w:rPr>
          <w:sz w:val="28"/>
        </w:rPr>
        <w:t>Прокопьевск – 12,2 б</w:t>
      </w:r>
      <w:r w:rsidR="003E093C">
        <w:rPr>
          <w:sz w:val="28"/>
        </w:rPr>
        <w:t>аллов</w:t>
      </w:r>
    </w:p>
    <w:p w:rsidR="00505756" w:rsidRPr="008564A1" w:rsidRDefault="00505756" w:rsidP="00FE777C">
      <w:pPr>
        <w:spacing w:line="360" w:lineRule="auto"/>
        <w:rPr>
          <w:b/>
          <w:sz w:val="28"/>
          <w:szCs w:val="28"/>
        </w:rPr>
      </w:pPr>
      <w:r w:rsidRPr="008564A1">
        <w:rPr>
          <w:b/>
          <w:sz w:val="28"/>
          <w:szCs w:val="28"/>
        </w:rPr>
        <w:t xml:space="preserve">«Космос» </w:t>
      </w:r>
      <w:r w:rsidR="008564A1" w:rsidRPr="008564A1">
        <w:rPr>
          <w:b/>
          <w:sz w:val="28"/>
        </w:rPr>
        <w:t>город</w:t>
      </w:r>
      <w:r w:rsidR="008564A1" w:rsidRPr="008564A1">
        <w:rPr>
          <w:b/>
          <w:sz w:val="28"/>
          <w:szCs w:val="28"/>
        </w:rPr>
        <w:t xml:space="preserve"> </w:t>
      </w:r>
      <w:r w:rsidRPr="008564A1">
        <w:rPr>
          <w:b/>
          <w:sz w:val="28"/>
          <w:szCs w:val="28"/>
        </w:rPr>
        <w:t>Кемерово- 12,2 б</w:t>
      </w:r>
      <w:r w:rsidR="003E093C">
        <w:rPr>
          <w:b/>
          <w:sz w:val="28"/>
          <w:szCs w:val="28"/>
        </w:rPr>
        <w:t>аллов</w:t>
      </w:r>
    </w:p>
    <w:p w:rsidR="00505756" w:rsidRPr="008564A1" w:rsidRDefault="008564A1" w:rsidP="00FE777C">
      <w:pPr>
        <w:pStyle w:val="a3"/>
        <w:spacing w:line="360" w:lineRule="auto"/>
        <w:jc w:val="left"/>
        <w:rPr>
          <w:sz w:val="28"/>
        </w:rPr>
      </w:pPr>
      <w:r w:rsidRPr="008564A1">
        <w:rPr>
          <w:sz w:val="28"/>
        </w:rPr>
        <w:t>«</w:t>
      </w:r>
      <w:proofErr w:type="spellStart"/>
      <w:r w:rsidRPr="008564A1">
        <w:rPr>
          <w:sz w:val="28"/>
        </w:rPr>
        <w:t>Бунгурский</w:t>
      </w:r>
      <w:proofErr w:type="spellEnd"/>
      <w:r w:rsidRPr="008564A1">
        <w:rPr>
          <w:sz w:val="28"/>
        </w:rPr>
        <w:t>» город Новокузнецк – 11,8 б</w:t>
      </w:r>
      <w:r w:rsidR="003E093C">
        <w:rPr>
          <w:sz w:val="28"/>
        </w:rPr>
        <w:t>аллов</w:t>
      </w:r>
    </w:p>
    <w:p w:rsidR="000263CD" w:rsidRPr="008564A1" w:rsidRDefault="000263CD" w:rsidP="00FE777C">
      <w:pPr>
        <w:pStyle w:val="a3"/>
        <w:spacing w:line="360" w:lineRule="auto"/>
        <w:jc w:val="left"/>
        <w:rPr>
          <w:sz w:val="28"/>
        </w:rPr>
      </w:pPr>
      <w:r w:rsidRPr="008564A1">
        <w:rPr>
          <w:sz w:val="28"/>
        </w:rPr>
        <w:t xml:space="preserve">«Олимпиец» </w:t>
      </w:r>
      <w:r w:rsidR="008564A1" w:rsidRPr="008564A1">
        <w:rPr>
          <w:sz w:val="28"/>
        </w:rPr>
        <w:t xml:space="preserve">город </w:t>
      </w:r>
      <w:r w:rsidRPr="008564A1">
        <w:rPr>
          <w:sz w:val="28"/>
        </w:rPr>
        <w:t>Прокопьевск</w:t>
      </w:r>
      <w:r w:rsidR="008564A1" w:rsidRPr="008564A1">
        <w:rPr>
          <w:sz w:val="28"/>
        </w:rPr>
        <w:t xml:space="preserve"> – 11,2 б</w:t>
      </w:r>
      <w:r w:rsidR="003E093C">
        <w:rPr>
          <w:sz w:val="28"/>
        </w:rPr>
        <w:t>аллов</w:t>
      </w:r>
      <w:r w:rsidR="008564A1" w:rsidRPr="008564A1">
        <w:rPr>
          <w:sz w:val="28"/>
        </w:rPr>
        <w:t>.</w:t>
      </w:r>
    </w:p>
    <w:p w:rsidR="000263CD" w:rsidRPr="008564A1" w:rsidRDefault="000263CD" w:rsidP="00FE777C">
      <w:pPr>
        <w:spacing w:line="360" w:lineRule="auto"/>
        <w:rPr>
          <w:b/>
          <w:sz w:val="28"/>
          <w:szCs w:val="28"/>
        </w:rPr>
      </w:pPr>
      <w:r w:rsidRPr="008564A1">
        <w:rPr>
          <w:b/>
          <w:sz w:val="28"/>
          <w:szCs w:val="28"/>
        </w:rPr>
        <w:t xml:space="preserve">«Юность» </w:t>
      </w:r>
      <w:r w:rsidR="008564A1" w:rsidRPr="008564A1">
        <w:rPr>
          <w:b/>
          <w:sz w:val="28"/>
        </w:rPr>
        <w:t>город</w:t>
      </w:r>
      <w:r w:rsidR="008564A1" w:rsidRPr="008564A1">
        <w:rPr>
          <w:b/>
          <w:sz w:val="28"/>
          <w:szCs w:val="28"/>
        </w:rPr>
        <w:t xml:space="preserve"> </w:t>
      </w:r>
      <w:r w:rsidRPr="008564A1">
        <w:rPr>
          <w:b/>
          <w:sz w:val="28"/>
          <w:szCs w:val="28"/>
        </w:rPr>
        <w:t>Прокопьевск</w:t>
      </w:r>
      <w:r w:rsidR="008564A1" w:rsidRPr="008564A1">
        <w:rPr>
          <w:b/>
          <w:sz w:val="28"/>
          <w:szCs w:val="28"/>
        </w:rPr>
        <w:t xml:space="preserve"> – 11,2 б</w:t>
      </w:r>
      <w:r w:rsidR="003E093C">
        <w:rPr>
          <w:b/>
          <w:sz w:val="28"/>
          <w:szCs w:val="28"/>
        </w:rPr>
        <w:t>аллов</w:t>
      </w:r>
      <w:r w:rsidR="008564A1" w:rsidRPr="008564A1">
        <w:rPr>
          <w:b/>
          <w:sz w:val="28"/>
          <w:szCs w:val="28"/>
        </w:rPr>
        <w:t>.</w:t>
      </w:r>
    </w:p>
    <w:p w:rsidR="008564A1" w:rsidRPr="008564A1" w:rsidRDefault="008564A1" w:rsidP="00FE777C">
      <w:pPr>
        <w:pStyle w:val="a3"/>
        <w:spacing w:line="360" w:lineRule="auto"/>
        <w:jc w:val="left"/>
        <w:rPr>
          <w:sz w:val="28"/>
        </w:rPr>
      </w:pPr>
      <w:r w:rsidRPr="008564A1">
        <w:rPr>
          <w:sz w:val="28"/>
        </w:rPr>
        <w:t>«Романтик»  город Тайга – 9,7 б</w:t>
      </w:r>
      <w:r w:rsidR="003E093C">
        <w:rPr>
          <w:sz w:val="28"/>
        </w:rPr>
        <w:t>аллов</w:t>
      </w:r>
      <w:r w:rsidRPr="008564A1">
        <w:rPr>
          <w:sz w:val="28"/>
        </w:rPr>
        <w:t>.</w:t>
      </w:r>
    </w:p>
    <w:sectPr w:rsidR="008564A1" w:rsidRPr="008564A1" w:rsidSect="00FE777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15D0"/>
    <w:multiLevelType w:val="hybridMultilevel"/>
    <w:tmpl w:val="176025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3CD"/>
    <w:rsid w:val="000263CD"/>
    <w:rsid w:val="000403C5"/>
    <w:rsid w:val="00233770"/>
    <w:rsid w:val="003349AD"/>
    <w:rsid w:val="003411C5"/>
    <w:rsid w:val="003A57D1"/>
    <w:rsid w:val="003E093C"/>
    <w:rsid w:val="00505756"/>
    <w:rsid w:val="008564A1"/>
    <w:rsid w:val="00BC5AA6"/>
    <w:rsid w:val="00FE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63CD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0263C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FE77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 АВ</dc:creator>
  <cp:keywords/>
  <dc:description/>
  <cp:lastModifiedBy>Мешков АВ</cp:lastModifiedBy>
  <cp:revision>3</cp:revision>
  <dcterms:created xsi:type="dcterms:W3CDTF">2014-07-17T07:41:00Z</dcterms:created>
  <dcterms:modified xsi:type="dcterms:W3CDTF">2014-07-17T08:25:00Z</dcterms:modified>
</cp:coreProperties>
</file>